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9C5988" w:rsidRPr="00372911" w:rsidRDefault="00F742C2" w:rsidP="009C5988">
      <w:pPr>
        <w:jc w:val="center"/>
        <w:rPr>
          <w:rFonts w:ascii="Calibri" w:hAnsi="Calibri"/>
          <w:b/>
          <w:bCs/>
          <w:sz w:val="28"/>
          <w:szCs w:val="28"/>
        </w:rPr>
      </w:pPr>
      <w:r>
        <w:rPr>
          <w:rFonts w:ascii="Arial" w:hAnsi="Arial" w:cs="Arial"/>
          <w:b/>
          <w:color w:val="0070C0"/>
          <w:sz w:val="28"/>
        </w:rPr>
        <w:t xml:space="preserve">                                     </w:t>
      </w:r>
      <w:bookmarkStart w:id="0" w:name="_GoBack"/>
      <w:r w:rsidR="009C5988" w:rsidRPr="009C5988">
        <w:rPr>
          <w:rFonts w:ascii="Arial" w:hAnsi="Arial" w:cs="Arial"/>
          <w:b/>
          <w:color w:val="0070C0"/>
          <w:sz w:val="28"/>
        </w:rPr>
        <w:t>FICHA 28: METODO DELPHI</w:t>
      </w:r>
      <w:bookmarkEnd w:id="0"/>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Pr="00104D7B"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9C5988" w:rsidRPr="002D06E9" w:rsidTr="009D5D60">
        <w:trPr>
          <w:trHeight w:val="434"/>
        </w:trPr>
        <w:tc>
          <w:tcPr>
            <w:tcW w:w="3298"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Complejidad</w:t>
            </w:r>
          </w:p>
          <w:p w:rsidR="009C5988" w:rsidRPr="002D06E9" w:rsidRDefault="009C5988"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i/>
                <w:noProof/>
                <w:lang w:val="es-MX" w:eastAsia="es-MX"/>
              </w:rPr>
              <w:drawing>
                <wp:inline distT="0" distB="0" distL="0" distR="0" wp14:anchorId="77E8C07A" wp14:editId="372CFCAF">
                  <wp:extent cx="248920" cy="241300"/>
                  <wp:effectExtent l="0" t="0" r="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Media</w:t>
            </w:r>
          </w:p>
        </w:tc>
      </w:tr>
      <w:tr w:rsidR="009C5988" w:rsidRPr="002D06E9" w:rsidTr="009D5D60">
        <w:tc>
          <w:tcPr>
            <w:tcW w:w="3298"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Tiempo requerido</w:t>
            </w:r>
          </w:p>
          <w:p w:rsidR="009C5988" w:rsidRPr="002D06E9" w:rsidRDefault="009C5988"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53E6A2DC" wp14:editId="5202B13B">
                  <wp:extent cx="234315" cy="32893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Varias sesiones</w:t>
            </w:r>
          </w:p>
        </w:tc>
      </w:tr>
      <w:tr w:rsidR="009C5988" w:rsidRPr="002C338C" w:rsidTr="009D5D60">
        <w:tc>
          <w:tcPr>
            <w:tcW w:w="3298"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Material Requerido</w:t>
            </w:r>
          </w:p>
          <w:p w:rsidR="009C5988" w:rsidRPr="002D06E9" w:rsidRDefault="009C5988"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4C560012" wp14:editId="1A4D9200">
                  <wp:extent cx="511810" cy="219710"/>
                  <wp:effectExtent l="0" t="0" r="254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lang w:val="pt-BR"/>
              </w:rPr>
            </w:pPr>
            <w:r w:rsidRPr="002D06E9">
              <w:rPr>
                <w:rFonts w:ascii="Calibri" w:eastAsia="Times New Roman" w:hAnsi="Calibri"/>
                <w:b/>
                <w:bCs/>
                <w:lang w:val="pt-BR"/>
              </w:rPr>
              <w:t xml:space="preserve">Post-its o </w:t>
            </w:r>
            <w:proofErr w:type="spellStart"/>
            <w:r w:rsidRPr="002D06E9">
              <w:rPr>
                <w:rFonts w:ascii="Calibri" w:eastAsia="Times New Roman" w:hAnsi="Calibri"/>
                <w:b/>
                <w:bCs/>
                <w:lang w:val="pt-BR"/>
              </w:rPr>
              <w:t>cartulinas</w:t>
            </w:r>
            <w:proofErr w:type="spellEnd"/>
            <w:r w:rsidRPr="002D06E9">
              <w:rPr>
                <w:rFonts w:ascii="Calibri" w:eastAsia="Times New Roman" w:hAnsi="Calibri"/>
                <w:b/>
                <w:bCs/>
                <w:lang w:val="pt-BR"/>
              </w:rPr>
              <w:t xml:space="preserve"> de colores</w:t>
            </w:r>
          </w:p>
          <w:p w:rsidR="009C5988" w:rsidRPr="002D06E9" w:rsidRDefault="009C5988" w:rsidP="009D5D60">
            <w:pPr>
              <w:pStyle w:val="NormalWeb"/>
              <w:spacing w:before="120" w:beforeAutospacing="0" w:after="0" w:afterAutospacing="0"/>
              <w:jc w:val="center"/>
              <w:rPr>
                <w:rFonts w:ascii="Calibri" w:eastAsia="Times New Roman" w:hAnsi="Calibri"/>
                <w:b/>
                <w:bCs/>
                <w:lang w:val="pt-BR"/>
              </w:rPr>
            </w:pPr>
            <w:r w:rsidRPr="002D06E9">
              <w:rPr>
                <w:rFonts w:ascii="Calibri" w:eastAsia="Times New Roman" w:hAnsi="Calibri"/>
                <w:b/>
                <w:bCs/>
                <w:lang w:val="pt-BR"/>
              </w:rPr>
              <w:t>Papel</w:t>
            </w:r>
          </w:p>
          <w:p w:rsidR="009C5988" w:rsidRPr="002D06E9" w:rsidRDefault="009C5988" w:rsidP="009D5D60">
            <w:pPr>
              <w:pStyle w:val="NormalWeb"/>
              <w:spacing w:before="120" w:beforeAutospacing="0" w:after="0" w:afterAutospacing="0"/>
              <w:jc w:val="center"/>
              <w:rPr>
                <w:rFonts w:ascii="Calibri" w:eastAsia="Times New Roman" w:hAnsi="Calibri"/>
                <w:b/>
                <w:bCs/>
                <w:lang w:val="pt-BR"/>
              </w:rPr>
            </w:pPr>
            <w:proofErr w:type="spellStart"/>
            <w:r w:rsidRPr="002D06E9">
              <w:rPr>
                <w:rFonts w:ascii="Calibri" w:eastAsia="Times New Roman" w:hAnsi="Calibri"/>
                <w:b/>
                <w:bCs/>
                <w:lang w:val="pt-BR"/>
              </w:rPr>
              <w:t>Lápices</w:t>
            </w:r>
            <w:proofErr w:type="spellEnd"/>
            <w:r w:rsidRPr="002D06E9">
              <w:rPr>
                <w:rFonts w:ascii="Calibri" w:eastAsia="Times New Roman" w:hAnsi="Calibri"/>
                <w:b/>
                <w:bCs/>
                <w:lang w:val="pt-BR"/>
              </w:rPr>
              <w:t xml:space="preserve"> o </w:t>
            </w:r>
            <w:proofErr w:type="spellStart"/>
            <w:r w:rsidRPr="002D06E9">
              <w:rPr>
                <w:rFonts w:ascii="Calibri" w:eastAsia="Times New Roman" w:hAnsi="Calibri"/>
                <w:b/>
                <w:bCs/>
                <w:lang w:val="pt-BR"/>
              </w:rPr>
              <w:t>rotuladores</w:t>
            </w:r>
            <w:proofErr w:type="spellEnd"/>
          </w:p>
          <w:p w:rsidR="009C5988" w:rsidRPr="002D06E9" w:rsidRDefault="009C5988" w:rsidP="009D5D60">
            <w:pPr>
              <w:pStyle w:val="NormalWeb"/>
              <w:spacing w:before="120" w:beforeAutospacing="0" w:after="0" w:afterAutospacing="0"/>
              <w:jc w:val="center"/>
              <w:rPr>
                <w:rFonts w:ascii="Calibri" w:eastAsia="Times New Roman" w:hAnsi="Calibri"/>
                <w:b/>
                <w:bCs/>
                <w:lang w:val="pt-BR"/>
              </w:rPr>
            </w:pPr>
            <w:proofErr w:type="spellStart"/>
            <w:r w:rsidRPr="002D06E9">
              <w:rPr>
                <w:rFonts w:ascii="Calibri" w:eastAsia="Times New Roman" w:hAnsi="Calibri"/>
                <w:b/>
                <w:bCs/>
                <w:lang w:val="pt-BR"/>
              </w:rPr>
              <w:t>Celo</w:t>
            </w:r>
            <w:proofErr w:type="spellEnd"/>
            <w:r w:rsidRPr="002D06E9">
              <w:rPr>
                <w:rFonts w:ascii="Calibri" w:eastAsia="Times New Roman" w:hAnsi="Calibri"/>
                <w:b/>
                <w:bCs/>
                <w:lang w:val="pt-BR"/>
              </w:rPr>
              <w:t xml:space="preserve"> </w:t>
            </w:r>
            <w:proofErr w:type="gramStart"/>
            <w:r w:rsidRPr="002D06E9">
              <w:rPr>
                <w:rFonts w:ascii="Calibri" w:eastAsia="Times New Roman" w:hAnsi="Calibri"/>
                <w:b/>
                <w:bCs/>
                <w:lang w:val="pt-BR"/>
              </w:rPr>
              <w:t>o cinta</w:t>
            </w:r>
            <w:proofErr w:type="gramEnd"/>
            <w:r w:rsidRPr="002D06E9">
              <w:rPr>
                <w:rFonts w:ascii="Calibri" w:eastAsia="Times New Roman" w:hAnsi="Calibri"/>
                <w:b/>
                <w:bCs/>
                <w:lang w:val="pt-BR"/>
              </w:rPr>
              <w:t xml:space="preserve"> </w:t>
            </w:r>
            <w:proofErr w:type="spellStart"/>
            <w:r w:rsidRPr="002D06E9">
              <w:rPr>
                <w:rFonts w:ascii="Calibri" w:eastAsia="Times New Roman" w:hAnsi="Calibri"/>
                <w:b/>
                <w:bCs/>
                <w:lang w:val="pt-BR"/>
              </w:rPr>
              <w:t>adhesiva</w:t>
            </w:r>
            <w:proofErr w:type="spellEnd"/>
          </w:p>
          <w:p w:rsidR="009C5988" w:rsidRPr="002D06E9" w:rsidRDefault="009C5988" w:rsidP="009D5D60">
            <w:pPr>
              <w:pStyle w:val="NormalWeb"/>
              <w:spacing w:before="120" w:beforeAutospacing="0" w:after="0" w:afterAutospacing="0"/>
              <w:jc w:val="both"/>
              <w:rPr>
                <w:rFonts w:ascii="Calibri" w:eastAsia="Times New Roman" w:hAnsi="Calibri"/>
                <w:b/>
                <w:bCs/>
                <w:lang w:val="pt-BR"/>
              </w:rPr>
            </w:pPr>
          </w:p>
        </w:tc>
      </w:tr>
      <w:tr w:rsidR="009C5988" w:rsidRPr="002D06E9" w:rsidTr="009D5D60">
        <w:tc>
          <w:tcPr>
            <w:tcW w:w="3298"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Competencias que se desarrollan a través de la aplicación</w:t>
            </w:r>
          </w:p>
        </w:tc>
        <w:tc>
          <w:tcPr>
            <w:tcW w:w="5190"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conductual. Trabajo en equipo</w:t>
            </w:r>
          </w:p>
        </w:tc>
      </w:tr>
      <w:tr w:rsidR="009C5988" w:rsidRPr="002D06E9" w:rsidTr="009D5D60">
        <w:tc>
          <w:tcPr>
            <w:tcW w:w="3298"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Otros Procesos de la Innovación en donde puede ser utilizado</w:t>
            </w:r>
          </w:p>
          <w:p w:rsidR="009C5988" w:rsidRPr="002D06E9" w:rsidRDefault="009C5988" w:rsidP="009D5D60">
            <w:pPr>
              <w:pStyle w:val="NormalWeb"/>
              <w:spacing w:before="120" w:beforeAutospacing="0" w:after="0" w:afterAutospacing="0"/>
              <w:jc w:val="center"/>
              <w:rPr>
                <w:rFonts w:ascii="Calibri" w:eastAsia="Times New Roman" w:hAnsi="Calibri"/>
                <w:b/>
                <w:bCs/>
              </w:rPr>
            </w:pPr>
          </w:p>
        </w:tc>
        <w:tc>
          <w:tcPr>
            <w:tcW w:w="5190" w:type="dxa"/>
            <w:shd w:val="clear" w:color="auto" w:fill="auto"/>
          </w:tcPr>
          <w:p w:rsidR="009C5988" w:rsidRPr="002D06E9" w:rsidRDefault="009C5988"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Generación de ideas</w:t>
            </w:r>
          </w:p>
          <w:p w:rsidR="009C5988" w:rsidRPr="002D06E9" w:rsidRDefault="009C5988" w:rsidP="009D5D60">
            <w:pPr>
              <w:pStyle w:val="NormalWeb"/>
              <w:spacing w:before="120" w:beforeAutospacing="0" w:after="0" w:afterAutospacing="0"/>
              <w:jc w:val="center"/>
              <w:rPr>
                <w:rFonts w:ascii="Calibri" w:eastAsia="Times New Roman" w:hAnsi="Calibri"/>
                <w:b/>
                <w:bCs/>
              </w:rPr>
            </w:pPr>
            <w:proofErr w:type="spellStart"/>
            <w:r w:rsidRPr="002D06E9">
              <w:rPr>
                <w:rFonts w:ascii="Calibri" w:eastAsia="Times New Roman" w:hAnsi="Calibri"/>
                <w:b/>
                <w:bCs/>
              </w:rPr>
              <w:t>Prototipado</w:t>
            </w:r>
            <w:proofErr w:type="spellEnd"/>
          </w:p>
        </w:tc>
      </w:tr>
    </w:tbl>
    <w:p w:rsidR="00880065" w:rsidRDefault="00880065" w:rsidP="00880065">
      <w:pPr>
        <w:jc w:val="both"/>
        <w:rPr>
          <w:rFonts w:asciiTheme="minorHAnsi" w:hAnsiTheme="minorHAnsi"/>
          <w:sz w:val="22"/>
          <w:szCs w:val="22"/>
          <w:lang w:val="en-US"/>
        </w:rPr>
      </w:pPr>
    </w:p>
    <w:p w:rsidR="00880065" w:rsidRPr="009C5988" w:rsidRDefault="00880065" w:rsidP="00880065">
      <w:pPr>
        <w:spacing w:before="120"/>
        <w:outlineLvl w:val="0"/>
        <w:rPr>
          <w:rFonts w:ascii="Calibri" w:eastAsia="Calibri" w:hAnsi="Calibri" w:cs="Calibri"/>
          <w:b/>
          <w:sz w:val="22"/>
          <w:highlight w:val="white"/>
          <w:lang w:val="en-US"/>
        </w:rPr>
      </w:pPr>
      <w:r w:rsidRPr="009C5988">
        <w:rPr>
          <w:rFonts w:ascii="Calibri" w:eastAsia="Calibri" w:hAnsi="Calibri" w:cs="Calibri"/>
          <w:b/>
          <w:color w:val="4A86E8"/>
          <w:sz w:val="22"/>
          <w:highlight w:val="white"/>
          <w:lang w:val="en-US"/>
        </w:rPr>
        <w:t>ACERCA DE LA HERRAMIENTA</w:t>
      </w:r>
    </w:p>
    <w:p w:rsidR="00880065" w:rsidRPr="009C5988" w:rsidRDefault="00880065" w:rsidP="00880065">
      <w:pPr>
        <w:jc w:val="both"/>
        <w:rPr>
          <w:rFonts w:asciiTheme="minorHAnsi" w:hAnsiTheme="minorHAnsi"/>
          <w:sz w:val="20"/>
          <w:szCs w:val="22"/>
          <w:lang w:val="en-US"/>
        </w:rPr>
      </w:pPr>
    </w:p>
    <w:p w:rsidR="009C5988" w:rsidRPr="009C5988" w:rsidRDefault="009C5988" w:rsidP="009C5988">
      <w:pPr>
        <w:spacing w:line="276" w:lineRule="auto"/>
        <w:jc w:val="both"/>
        <w:rPr>
          <w:rFonts w:asciiTheme="minorHAnsi" w:hAnsiTheme="minorHAnsi"/>
          <w:color w:val="000000"/>
          <w:sz w:val="20"/>
          <w:szCs w:val="22"/>
        </w:rPr>
      </w:pPr>
      <w:r w:rsidRPr="009C5988">
        <w:rPr>
          <w:rFonts w:ascii="Calibri" w:eastAsia="Calibri" w:hAnsi="Calibri" w:cs="Calibri"/>
          <w:bCs/>
          <w:sz w:val="22"/>
          <w:highlight w:val="white"/>
        </w:rPr>
        <w:t xml:space="preserve">Olaf </w:t>
      </w:r>
      <w:proofErr w:type="spellStart"/>
      <w:r w:rsidRPr="009C5988">
        <w:rPr>
          <w:rFonts w:ascii="Calibri" w:eastAsia="Calibri" w:hAnsi="Calibri" w:cs="Calibri"/>
          <w:bCs/>
          <w:sz w:val="22"/>
          <w:highlight w:val="white"/>
        </w:rPr>
        <w:t>Helmer</w:t>
      </w:r>
      <w:proofErr w:type="spellEnd"/>
      <w:r w:rsidRPr="009C5988">
        <w:rPr>
          <w:rFonts w:ascii="Calibri" w:eastAsia="Calibri" w:hAnsi="Calibri" w:cs="Calibri"/>
          <w:bCs/>
          <w:sz w:val="22"/>
          <w:highlight w:val="white"/>
        </w:rPr>
        <w:t xml:space="preserve"> y Norman </w:t>
      </w:r>
      <w:proofErr w:type="spellStart"/>
      <w:r w:rsidRPr="009C5988">
        <w:rPr>
          <w:rFonts w:ascii="Calibri" w:eastAsia="Calibri" w:hAnsi="Calibri" w:cs="Calibri"/>
          <w:bCs/>
          <w:sz w:val="22"/>
          <w:highlight w:val="white"/>
        </w:rPr>
        <w:t>Dalkey</w:t>
      </w:r>
      <w:proofErr w:type="spellEnd"/>
      <w:r w:rsidRPr="009C5988">
        <w:rPr>
          <w:rFonts w:ascii="Calibri" w:eastAsia="Calibri" w:hAnsi="Calibri" w:cs="Calibri"/>
          <w:bCs/>
          <w:sz w:val="22"/>
          <w:highlight w:val="white"/>
        </w:rPr>
        <w:t xml:space="preserve"> en Rand </w:t>
      </w:r>
      <w:proofErr w:type="spellStart"/>
      <w:r w:rsidRPr="009C5988">
        <w:rPr>
          <w:rFonts w:ascii="Calibri" w:eastAsia="Calibri" w:hAnsi="Calibri" w:cs="Calibri"/>
          <w:bCs/>
          <w:sz w:val="22"/>
          <w:highlight w:val="white"/>
        </w:rPr>
        <w:t>Corporation</w:t>
      </w:r>
      <w:proofErr w:type="spellEnd"/>
      <w:r w:rsidRPr="009C5988">
        <w:rPr>
          <w:rFonts w:ascii="Calibri" w:eastAsia="Calibri" w:hAnsi="Calibri" w:cs="Calibri"/>
          <w:bCs/>
          <w:sz w:val="22"/>
          <w:highlight w:val="white"/>
        </w:rPr>
        <w:t xml:space="preserve"> concibieron el método Delphi en la década de 1950. El nombre es una referencia clara de Oracle Delphi. El método consiste en una serie de cuestionarios para establecer una convergencia de opiniones. La técnica Delphi se puede (y se ha) aplicado en varias áreas, como planificación de programas, investigación de políticas, predicciones de eventos futuros, utilización de recursos, etc.</w:t>
      </w:r>
    </w:p>
    <w:p w:rsidR="00880065" w:rsidRDefault="00880065" w:rsidP="00880065">
      <w:pPr>
        <w:spacing w:line="276" w:lineRule="auto"/>
        <w:jc w:val="both"/>
        <w:rPr>
          <w:rFonts w:asciiTheme="minorHAnsi" w:hAnsiTheme="minorHAnsi"/>
          <w:color w:val="000000"/>
          <w:sz w:val="22"/>
          <w:szCs w:val="22"/>
        </w:rPr>
      </w:pPr>
    </w:p>
    <w:p w:rsidR="00880065" w:rsidRDefault="00880065" w:rsidP="00880065">
      <w:pPr>
        <w:jc w:val="both"/>
        <w:rPr>
          <w:rFonts w:asciiTheme="minorHAnsi" w:hAnsiTheme="minorHAnsi"/>
          <w:color w:val="000000"/>
          <w:sz w:val="22"/>
          <w:szCs w:val="22"/>
        </w:rPr>
      </w:pPr>
    </w:p>
    <w:p w:rsidR="009C5988" w:rsidRDefault="00880065" w:rsidP="00880065">
      <w:pPr>
        <w:spacing w:before="120"/>
        <w:outlineLvl w:val="0"/>
        <w:rPr>
          <w:rFonts w:ascii="Calibri" w:eastAsia="Calibri" w:hAnsi="Calibri" w:cs="Calibri"/>
          <w:b/>
          <w:color w:val="4A86E8"/>
          <w:sz w:val="22"/>
          <w:highlight w:val="white"/>
        </w:rPr>
      </w:pPr>
      <w:r w:rsidRPr="009C5988">
        <w:rPr>
          <w:rFonts w:ascii="Calibri" w:eastAsia="Calibri" w:hAnsi="Calibri" w:cs="Calibri"/>
          <w:b/>
          <w:color w:val="4A86E8"/>
          <w:sz w:val="22"/>
          <w:highlight w:val="white"/>
        </w:rPr>
        <w:lastRenderedPageBreak/>
        <w:t>OBJETIVO</w:t>
      </w:r>
    </w:p>
    <w:p w:rsidR="009C5988" w:rsidRPr="009C5988" w:rsidRDefault="009C5988" w:rsidP="00880065">
      <w:pPr>
        <w:spacing w:before="120"/>
        <w:outlineLvl w:val="0"/>
        <w:rPr>
          <w:rFonts w:ascii="Calibri" w:eastAsia="Calibri" w:hAnsi="Calibri" w:cs="Calibri"/>
          <w:b/>
          <w:color w:val="4A86E8"/>
          <w:sz w:val="22"/>
          <w:highlight w:val="white"/>
        </w:rPr>
      </w:pPr>
    </w:p>
    <w:p w:rsidR="009C5988" w:rsidRPr="009C5988" w:rsidRDefault="009C5988" w:rsidP="009C5988">
      <w:pPr>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 xml:space="preserve">El objetivo es conducir discusiones, predicciones, etc. Según </w:t>
      </w:r>
      <w:proofErr w:type="spellStart"/>
      <w:r w:rsidRPr="009C5988">
        <w:rPr>
          <w:rFonts w:ascii="Calibri" w:eastAsia="Calibri" w:hAnsi="Calibri" w:cs="Calibri"/>
          <w:color w:val="000000" w:themeColor="text1"/>
          <w:sz w:val="22"/>
          <w:szCs w:val="22"/>
          <w:highlight w:val="white"/>
        </w:rPr>
        <w:t>Dalkey</w:t>
      </w:r>
      <w:proofErr w:type="spellEnd"/>
      <w:r w:rsidRPr="009C5988">
        <w:rPr>
          <w:rFonts w:ascii="Calibri" w:eastAsia="Calibri" w:hAnsi="Calibri" w:cs="Calibri"/>
          <w:color w:val="000000" w:themeColor="text1"/>
          <w:sz w:val="22"/>
          <w:szCs w:val="22"/>
          <w:highlight w:val="white"/>
        </w:rPr>
        <w:t xml:space="preserve"> "dos cabezas son mejor que una, o ... n cabezas son mejores que una" (</w:t>
      </w:r>
      <w:proofErr w:type="spellStart"/>
      <w:r w:rsidRPr="009C5988">
        <w:rPr>
          <w:rFonts w:ascii="Calibri" w:eastAsia="Calibri" w:hAnsi="Calibri" w:cs="Calibri"/>
          <w:color w:val="000000" w:themeColor="text1"/>
          <w:sz w:val="22"/>
          <w:szCs w:val="22"/>
          <w:highlight w:val="white"/>
        </w:rPr>
        <w:t>Dalkey</w:t>
      </w:r>
      <w:proofErr w:type="spellEnd"/>
      <w:r w:rsidRPr="009C5988">
        <w:rPr>
          <w:rFonts w:ascii="Calibri" w:eastAsia="Calibri" w:hAnsi="Calibri" w:cs="Calibri"/>
          <w:color w:val="000000" w:themeColor="text1"/>
          <w:sz w:val="22"/>
          <w:szCs w:val="22"/>
          <w:highlight w:val="white"/>
        </w:rPr>
        <w:t>, 1972, p.15).</w:t>
      </w:r>
    </w:p>
    <w:p w:rsidR="009C5988" w:rsidRPr="009C5988" w:rsidRDefault="009C5988" w:rsidP="009C5988">
      <w:pPr>
        <w:rPr>
          <w:rFonts w:ascii="Calibri" w:eastAsia="Calibri" w:hAnsi="Calibri" w:cs="Calibri"/>
          <w:color w:val="000000" w:themeColor="text1"/>
          <w:sz w:val="22"/>
          <w:szCs w:val="22"/>
          <w:highlight w:val="white"/>
        </w:rPr>
      </w:pPr>
      <w:proofErr w:type="spellStart"/>
      <w:r w:rsidRPr="009C5988">
        <w:rPr>
          <w:rFonts w:ascii="Calibri" w:eastAsia="Calibri" w:hAnsi="Calibri" w:cs="Calibri"/>
          <w:color w:val="000000" w:themeColor="text1"/>
          <w:sz w:val="22"/>
          <w:szCs w:val="22"/>
          <w:highlight w:val="white"/>
        </w:rPr>
        <w:t>Delbecq</w:t>
      </w:r>
      <w:proofErr w:type="spellEnd"/>
      <w:r w:rsidRPr="009C5988">
        <w:rPr>
          <w:rFonts w:ascii="Calibri" w:eastAsia="Calibri" w:hAnsi="Calibri" w:cs="Calibri"/>
          <w:color w:val="000000" w:themeColor="text1"/>
          <w:sz w:val="22"/>
          <w:szCs w:val="22"/>
          <w:highlight w:val="white"/>
        </w:rPr>
        <w:t xml:space="preserve">, Van de Ven y </w:t>
      </w:r>
      <w:proofErr w:type="spellStart"/>
      <w:r w:rsidRPr="009C5988">
        <w:rPr>
          <w:rFonts w:ascii="Calibri" w:eastAsia="Calibri" w:hAnsi="Calibri" w:cs="Calibri"/>
          <w:color w:val="000000" w:themeColor="text1"/>
          <w:sz w:val="22"/>
          <w:szCs w:val="22"/>
          <w:highlight w:val="white"/>
        </w:rPr>
        <w:t>Gustafson</w:t>
      </w:r>
      <w:proofErr w:type="spellEnd"/>
      <w:r w:rsidRPr="009C5988">
        <w:rPr>
          <w:rFonts w:ascii="Calibri" w:eastAsia="Calibri" w:hAnsi="Calibri" w:cs="Calibri"/>
          <w:color w:val="000000" w:themeColor="text1"/>
          <w:sz w:val="22"/>
          <w:szCs w:val="22"/>
          <w:highlight w:val="white"/>
        </w:rPr>
        <w:t xml:space="preserve"> (1975) indican específicamente que la técnica Delphi se puede utilizar para lograr los siguientes objetivos:</w:t>
      </w:r>
    </w:p>
    <w:p w:rsidR="009C5988" w:rsidRPr="009C5988" w:rsidRDefault="009C5988" w:rsidP="009C5988">
      <w:pPr>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 Determinar o desarrollar una gama de posibles alternativas de programas;</w:t>
      </w:r>
    </w:p>
    <w:p w:rsidR="009C5988" w:rsidRPr="009C5988" w:rsidRDefault="009C5988" w:rsidP="009C5988">
      <w:pPr>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 Explorar o exponer supuestos subyacentes o información que conduzca a diferentes juicios;</w:t>
      </w:r>
    </w:p>
    <w:p w:rsidR="009C5988" w:rsidRPr="009C5988" w:rsidRDefault="009C5988" w:rsidP="009C5988">
      <w:pPr>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 Buscar información que pueda generar consenso por parte del grupo encuestado;</w:t>
      </w:r>
    </w:p>
    <w:p w:rsidR="009C5988" w:rsidRPr="009C5988" w:rsidRDefault="009C5988" w:rsidP="009C5988">
      <w:pPr>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 Correlacionar juicios informados sobre un tema que abarca una amplia gama de disciplinas;</w:t>
      </w:r>
    </w:p>
    <w:p w:rsidR="009C5988" w:rsidRPr="00667080" w:rsidRDefault="009C5988" w:rsidP="009C5988">
      <w:pPr>
        <w:rPr>
          <w:rFonts w:ascii="Calibri" w:eastAsia="Calibri" w:hAnsi="Calibri" w:cs="Calibri"/>
          <w:bCs/>
          <w:highlight w:val="white"/>
        </w:rPr>
      </w:pPr>
      <w:r w:rsidRPr="00667080">
        <w:rPr>
          <w:rFonts w:ascii="Calibri" w:eastAsia="Calibri" w:hAnsi="Calibri" w:cs="Calibri"/>
          <w:bCs/>
        </w:rPr>
        <w:t>- Educar al grupo encuestado sobre los aspectos diversos e interrelacionados del tema.</w:t>
      </w:r>
    </w:p>
    <w:p w:rsidR="00880065" w:rsidRDefault="00880065" w:rsidP="00880065">
      <w:pPr>
        <w:rPr>
          <w:rFonts w:eastAsia="Times New Roman"/>
        </w:rPr>
      </w:pPr>
    </w:p>
    <w:p w:rsidR="00880065" w:rsidRPr="009C5988" w:rsidRDefault="00880065" w:rsidP="00880065">
      <w:pPr>
        <w:spacing w:before="120"/>
        <w:outlineLvl w:val="0"/>
        <w:rPr>
          <w:rFonts w:ascii="Calibri" w:eastAsia="Calibri" w:hAnsi="Calibri" w:cs="Calibri"/>
          <w:b/>
          <w:color w:val="4A86E8"/>
          <w:sz w:val="22"/>
          <w:highlight w:val="white"/>
          <w:lang w:val="en-US"/>
        </w:rPr>
      </w:pPr>
      <w:r w:rsidRPr="009C5988">
        <w:rPr>
          <w:rFonts w:ascii="Calibri" w:eastAsia="Calibri" w:hAnsi="Calibri" w:cs="Calibri"/>
          <w:b/>
          <w:color w:val="4A86E8"/>
          <w:sz w:val="22"/>
          <w:highlight w:val="white"/>
          <w:lang w:val="en-US"/>
        </w:rPr>
        <w:t>PASOS</w:t>
      </w:r>
    </w:p>
    <w:p w:rsidR="00880065" w:rsidRPr="009C5988" w:rsidRDefault="00880065" w:rsidP="00880065">
      <w:pPr>
        <w:jc w:val="both"/>
        <w:rPr>
          <w:rFonts w:asciiTheme="minorHAnsi" w:hAnsiTheme="minorHAnsi"/>
          <w:sz w:val="20"/>
          <w:szCs w:val="22"/>
        </w:rPr>
      </w:pPr>
    </w:p>
    <w:p w:rsidR="009C5988" w:rsidRPr="009C5988" w:rsidRDefault="009C5988" w:rsidP="009C5988">
      <w:pPr>
        <w:jc w:val="both"/>
        <w:rPr>
          <w:rFonts w:ascii="Calibri" w:eastAsia="Calibri" w:hAnsi="Calibri" w:cs="Calibri"/>
          <w:bCs/>
          <w:sz w:val="22"/>
        </w:rPr>
      </w:pPr>
      <w:r w:rsidRPr="009C5988">
        <w:rPr>
          <w:rFonts w:ascii="Calibri" w:eastAsia="Calibri" w:hAnsi="Calibri" w:cs="Calibri"/>
          <w:bCs/>
          <w:sz w:val="22"/>
        </w:rPr>
        <w:t>Primero se selecciona el grupo de expertos en función del tema que se va a examinar. Luego, el proceso comienza cuando el grupo debe responder un cuestionario basado en opiniones personales y experiencias, cuando el cuestionario es respondido, regresa a los "investigadores" y deben convertir las respuestas en un cuestionario bien estructurado que se utilizará para recopilar el cuestionario. Segunda ronda de información. Las rondas del cuestionario pueden repetirse tantas veces como sea necesario para lograr el objetivo. En cada "ronda", los expertos tienen la oportunidad de cambiar sus juicios o especificar las razones para permanecer fuera del consenso.</w:t>
      </w:r>
    </w:p>
    <w:p w:rsidR="00880065" w:rsidRPr="000257A7" w:rsidRDefault="00880065" w:rsidP="00880065">
      <w:pPr>
        <w:pStyle w:val="Prrafodelista"/>
        <w:jc w:val="both"/>
        <w:rPr>
          <w:rFonts w:asciiTheme="minorHAnsi" w:hAnsiTheme="minorHAnsi"/>
          <w:sz w:val="22"/>
          <w:szCs w:val="22"/>
        </w:rPr>
      </w:pPr>
    </w:p>
    <w:p w:rsidR="009C5988" w:rsidRPr="00D52B75" w:rsidRDefault="00880065" w:rsidP="009C5988">
      <w:pPr>
        <w:rPr>
          <w:rFonts w:ascii="Calibri" w:eastAsia="Calibri" w:hAnsi="Calibri" w:cs="Calibri"/>
          <w:bCs/>
          <w:lang w:val="de-DE"/>
        </w:rPr>
      </w:pPr>
      <w:r w:rsidRPr="009C5988">
        <w:rPr>
          <w:rFonts w:ascii="Calibri" w:eastAsia="Calibri" w:hAnsi="Calibri" w:cs="Calibri"/>
          <w:b/>
          <w:color w:val="4A86E8"/>
          <w:sz w:val="22"/>
          <w:highlight w:val="white"/>
        </w:rPr>
        <w:t>CONSEJOS</w:t>
      </w:r>
    </w:p>
    <w:p w:rsidR="009C5988" w:rsidRPr="009C5988" w:rsidRDefault="009C5988" w:rsidP="009C5988">
      <w:pPr>
        <w:pStyle w:val="Prrafodelista"/>
        <w:numPr>
          <w:ilvl w:val="0"/>
          <w:numId w:val="2"/>
        </w:numPr>
        <w:spacing w:before="120"/>
        <w:jc w:val="both"/>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Después de recibir los comentarios, los panelistas pueden calificar sus respuestas de manera diferente para ajustarse a las calificaciones del grupo. Por lo tanto, la técnica Delphi tiene el potencial de moldear opiniones y eso podría ser un inconveniente importante en el proceso que da como resultado resultados falsos. Con base a eso, los investigadores deben ser conscientes, tener precaución e implementar las medidas de seguridad adecuadas para enfrentar este problema.</w:t>
      </w:r>
    </w:p>
    <w:p w:rsidR="009C5988" w:rsidRDefault="009C5988" w:rsidP="009C5988">
      <w:pPr>
        <w:pStyle w:val="Prrafodelista"/>
        <w:numPr>
          <w:ilvl w:val="0"/>
          <w:numId w:val="2"/>
        </w:numPr>
        <w:spacing w:before="120"/>
        <w:jc w:val="both"/>
        <w:rPr>
          <w:rFonts w:ascii="Calibri" w:eastAsia="Calibri" w:hAnsi="Calibri" w:cs="Calibri"/>
          <w:color w:val="000000" w:themeColor="text1"/>
          <w:sz w:val="22"/>
          <w:szCs w:val="22"/>
          <w:highlight w:val="white"/>
        </w:rPr>
      </w:pPr>
      <w:r w:rsidRPr="009C5988">
        <w:rPr>
          <w:rFonts w:ascii="Calibri" w:eastAsia="Calibri" w:hAnsi="Calibri" w:cs="Calibri"/>
          <w:color w:val="000000" w:themeColor="text1"/>
          <w:sz w:val="22"/>
          <w:szCs w:val="22"/>
          <w:highlight w:val="white"/>
        </w:rPr>
        <w:t>También es importante que la identidad de los expertos no se revele incluso al final de las rondas. Esto permite que los participantes se sientan más cómodos para hablar, se alientan las críticas y se evita que los panelistas sean influenciados por otros.</w:t>
      </w: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Default="009C5988" w:rsidP="009C5988">
      <w:pPr>
        <w:spacing w:before="120"/>
        <w:jc w:val="both"/>
        <w:rPr>
          <w:rFonts w:ascii="Calibri" w:eastAsia="Calibri" w:hAnsi="Calibri" w:cs="Calibri"/>
          <w:color w:val="000000" w:themeColor="text1"/>
          <w:sz w:val="22"/>
          <w:szCs w:val="22"/>
          <w:highlight w:val="white"/>
        </w:rPr>
      </w:pPr>
    </w:p>
    <w:p w:rsidR="009C5988" w:rsidRPr="009C5988" w:rsidRDefault="009C5988" w:rsidP="009C5988">
      <w:pPr>
        <w:spacing w:before="120"/>
        <w:jc w:val="both"/>
        <w:rPr>
          <w:rFonts w:ascii="Calibri" w:eastAsia="Calibri" w:hAnsi="Calibri" w:cs="Calibri"/>
          <w:color w:val="000000" w:themeColor="text1"/>
          <w:sz w:val="22"/>
          <w:szCs w:val="22"/>
          <w:highlight w:val="white"/>
        </w:rPr>
      </w:pPr>
    </w:p>
    <w:p w:rsidR="00880065" w:rsidRPr="009C5988" w:rsidRDefault="00880065" w:rsidP="00880065">
      <w:pPr>
        <w:spacing w:before="120"/>
        <w:outlineLvl w:val="0"/>
        <w:rPr>
          <w:rFonts w:ascii="Calibri" w:eastAsia="Calibri" w:hAnsi="Calibri" w:cs="Calibri"/>
          <w:b/>
          <w:color w:val="4A86E8"/>
          <w:sz w:val="22"/>
          <w:highlight w:val="white"/>
        </w:rPr>
      </w:pPr>
      <w:r w:rsidRPr="009C5988">
        <w:rPr>
          <w:rFonts w:ascii="Calibri" w:eastAsia="Calibri" w:hAnsi="Calibri" w:cs="Calibri"/>
          <w:b/>
          <w:color w:val="4A86E8"/>
          <w:sz w:val="22"/>
          <w:highlight w:val="white"/>
        </w:rPr>
        <w:t>ESQUEMA VISUAL</w:t>
      </w:r>
    </w:p>
    <w:p w:rsidR="00880065" w:rsidRDefault="009C5988" w:rsidP="009C5988">
      <w:pPr>
        <w:spacing w:before="120"/>
        <w:jc w:val="center"/>
        <w:rPr>
          <w:rFonts w:ascii="Calibri" w:eastAsia="Calibri" w:hAnsi="Calibri" w:cs="Calibri"/>
          <w:b/>
          <w:color w:val="4A86E8"/>
          <w:highlight w:val="white"/>
        </w:rPr>
      </w:pPr>
      <w:r w:rsidRPr="00A5438A">
        <w:rPr>
          <w:rFonts w:ascii="Calibri" w:eastAsia="Calibri" w:hAnsi="Calibri" w:cs="Calibri"/>
          <w:b/>
          <w:noProof/>
          <w:color w:val="4A86E8"/>
          <w:lang w:val="es-MX" w:eastAsia="es-MX"/>
        </w:rPr>
        <w:drawing>
          <wp:inline distT="0" distB="0" distL="0" distR="0" wp14:anchorId="3AAE038F" wp14:editId="40CB5D84">
            <wp:extent cx="5990166" cy="31051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579" cy="3124026"/>
                    </a:xfrm>
                    <a:prstGeom prst="rect">
                      <a:avLst/>
                    </a:prstGeom>
                    <a:noFill/>
                    <a:ln>
                      <a:noFill/>
                    </a:ln>
                  </pic:spPr>
                </pic:pic>
              </a:graphicData>
            </a:graphic>
          </wp:inline>
        </w:drawing>
      </w:r>
    </w:p>
    <w:p w:rsidR="00880065" w:rsidRPr="009C5988" w:rsidRDefault="009C5988" w:rsidP="009C5988">
      <w:pPr>
        <w:pStyle w:val="NormalWeb"/>
        <w:spacing w:before="120" w:beforeAutospacing="0" w:after="0" w:afterAutospacing="0"/>
        <w:jc w:val="center"/>
        <w:outlineLvl w:val="0"/>
        <w:rPr>
          <w:rFonts w:asciiTheme="minorHAnsi" w:hAnsiTheme="minorHAnsi"/>
          <w:bCs/>
          <w:color w:val="4A86E8"/>
          <w:sz w:val="20"/>
          <w:szCs w:val="20"/>
          <w:shd w:val="clear" w:color="auto" w:fill="FFFFFF"/>
          <w:lang w:val="es-MX"/>
        </w:rPr>
      </w:pPr>
      <w:r>
        <w:rPr>
          <w:rFonts w:asciiTheme="minorHAnsi" w:hAnsiTheme="minorHAnsi"/>
          <w:bCs/>
          <w:color w:val="4A86E8"/>
          <w:sz w:val="20"/>
          <w:szCs w:val="20"/>
          <w:shd w:val="clear" w:color="auto" w:fill="FFFFFF"/>
          <w:lang w:val="es-MX"/>
        </w:rPr>
        <w:t xml:space="preserve">Fuente. </w:t>
      </w:r>
      <w:proofErr w:type="spellStart"/>
      <w:r w:rsidRPr="009C5988">
        <w:rPr>
          <w:rFonts w:asciiTheme="minorHAnsi" w:hAnsiTheme="minorHAnsi"/>
          <w:bCs/>
          <w:color w:val="4A86E8"/>
          <w:sz w:val="20"/>
          <w:szCs w:val="20"/>
          <w:shd w:val="clear" w:color="auto" w:fill="FFFFFF"/>
          <w:lang w:val="es-MX"/>
        </w:rPr>
        <w:t>Heuer</w:t>
      </w:r>
      <w:proofErr w:type="spellEnd"/>
      <w:r w:rsidRPr="009C5988">
        <w:rPr>
          <w:rFonts w:asciiTheme="minorHAnsi" w:hAnsiTheme="minorHAnsi"/>
          <w:bCs/>
          <w:color w:val="4A86E8"/>
          <w:sz w:val="20"/>
          <w:szCs w:val="20"/>
          <w:shd w:val="clear" w:color="auto" w:fill="FFFFFF"/>
          <w:lang w:val="es-MX"/>
        </w:rPr>
        <w:t xml:space="preserve"> and </w:t>
      </w:r>
      <w:proofErr w:type="spellStart"/>
      <w:r w:rsidRPr="009C5988">
        <w:rPr>
          <w:rFonts w:asciiTheme="minorHAnsi" w:hAnsiTheme="minorHAnsi"/>
          <w:bCs/>
          <w:color w:val="4A86E8"/>
          <w:sz w:val="20"/>
          <w:szCs w:val="20"/>
          <w:shd w:val="clear" w:color="auto" w:fill="FFFFFF"/>
          <w:lang w:val="es-MX"/>
        </w:rPr>
        <w:t>Pherson</w:t>
      </w:r>
      <w:proofErr w:type="spellEnd"/>
      <w:r w:rsidRPr="009C5988">
        <w:rPr>
          <w:rFonts w:asciiTheme="minorHAnsi" w:hAnsiTheme="minorHAnsi"/>
          <w:bCs/>
          <w:color w:val="4A86E8"/>
          <w:sz w:val="20"/>
          <w:szCs w:val="20"/>
          <w:shd w:val="clear" w:color="auto" w:fill="FFFFFF"/>
          <w:lang w:val="es-MX"/>
        </w:rPr>
        <w:t xml:space="preserve"> (2011)</w:t>
      </w:r>
    </w:p>
    <w:p w:rsidR="00880065" w:rsidRPr="009C5988" w:rsidRDefault="00880065" w:rsidP="00880065">
      <w:pPr>
        <w:spacing w:before="120"/>
        <w:rPr>
          <w:rFonts w:ascii="Calibri" w:eastAsia="Calibri" w:hAnsi="Calibri" w:cs="Calibri"/>
          <w:b/>
          <w:color w:val="4A86E8"/>
          <w:highlight w:val="white"/>
          <w:lang w:val="es-MX"/>
        </w:rPr>
      </w:pPr>
    </w:p>
    <w:p w:rsidR="00880065" w:rsidRPr="009C5988" w:rsidRDefault="00880065" w:rsidP="00880065">
      <w:pPr>
        <w:spacing w:before="120"/>
        <w:outlineLvl w:val="0"/>
        <w:rPr>
          <w:rFonts w:ascii="Calibri" w:eastAsia="Calibri" w:hAnsi="Calibri" w:cs="Calibri"/>
          <w:b/>
          <w:color w:val="4A86E8"/>
          <w:sz w:val="22"/>
          <w:highlight w:val="white"/>
          <w:lang w:val="es-MX"/>
        </w:rPr>
      </w:pPr>
      <w:r w:rsidRPr="009C5988">
        <w:rPr>
          <w:rFonts w:ascii="Calibri" w:eastAsia="Calibri" w:hAnsi="Calibri" w:cs="Calibri"/>
          <w:b/>
          <w:color w:val="4A86E8"/>
          <w:sz w:val="22"/>
          <w:highlight w:val="white"/>
          <w:lang w:val="es-MX"/>
        </w:rPr>
        <w:t>DESCARGAR PLANTILLA</w:t>
      </w:r>
    </w:p>
    <w:p w:rsidR="00880065" w:rsidRPr="009C5988" w:rsidRDefault="00880065" w:rsidP="00880065">
      <w:pPr>
        <w:spacing w:before="120"/>
        <w:outlineLvl w:val="0"/>
        <w:rPr>
          <w:rFonts w:ascii="Calibri" w:eastAsia="Calibri" w:hAnsi="Calibri" w:cs="Calibri"/>
          <w:b/>
          <w:color w:val="4A86E8"/>
          <w:sz w:val="22"/>
          <w:highlight w:val="white"/>
          <w:lang w:val="es-MX"/>
        </w:rPr>
      </w:pPr>
    </w:p>
    <w:p w:rsidR="00880065" w:rsidRDefault="00880065" w:rsidP="009C5988">
      <w:pPr>
        <w:spacing w:before="120"/>
        <w:outlineLvl w:val="0"/>
        <w:rPr>
          <w:rFonts w:ascii="Calibri" w:eastAsia="Calibri" w:hAnsi="Calibri" w:cs="Calibri"/>
          <w:b/>
          <w:color w:val="4A86E8"/>
          <w:sz w:val="22"/>
          <w:highlight w:val="white"/>
          <w:lang w:val="es-MX"/>
        </w:rPr>
      </w:pPr>
      <w:r w:rsidRPr="009C5988">
        <w:rPr>
          <w:rFonts w:ascii="Calibri" w:eastAsia="Calibri" w:hAnsi="Calibri" w:cs="Calibri"/>
          <w:b/>
          <w:color w:val="4A86E8"/>
          <w:sz w:val="22"/>
          <w:highlight w:val="white"/>
          <w:lang w:val="es-MX"/>
        </w:rPr>
        <w:t>REFERENCIAS</w:t>
      </w:r>
    </w:p>
    <w:p w:rsidR="009C5988" w:rsidRPr="009C5988" w:rsidRDefault="009C5988" w:rsidP="009C5988">
      <w:pPr>
        <w:spacing w:before="120"/>
        <w:jc w:val="both"/>
        <w:rPr>
          <w:rFonts w:ascii="Calibri" w:eastAsia="Calibri" w:hAnsi="Calibri" w:cs="Calibri"/>
          <w:sz w:val="22"/>
          <w:highlight w:val="white"/>
          <w:lang w:val="en-US"/>
        </w:rPr>
      </w:pPr>
      <w:proofErr w:type="spellStart"/>
      <w:r w:rsidRPr="009C5988">
        <w:rPr>
          <w:rFonts w:ascii="Calibri" w:hAnsi="Calibri" w:cs="Calibri"/>
          <w:sz w:val="22"/>
          <w:lang w:val="en-GB"/>
        </w:rPr>
        <w:t>Heuer</w:t>
      </w:r>
      <w:proofErr w:type="spellEnd"/>
      <w:r w:rsidRPr="009C5988">
        <w:rPr>
          <w:rFonts w:ascii="Calibri" w:hAnsi="Calibri" w:cs="Calibri"/>
          <w:sz w:val="22"/>
          <w:lang w:val="en-GB"/>
        </w:rPr>
        <w:t xml:space="preserve">, R. and </w:t>
      </w:r>
      <w:proofErr w:type="spellStart"/>
      <w:r w:rsidRPr="009C5988">
        <w:rPr>
          <w:rFonts w:ascii="Calibri" w:hAnsi="Calibri" w:cs="Calibri"/>
          <w:sz w:val="22"/>
          <w:lang w:val="en-GB"/>
        </w:rPr>
        <w:t>Pherson</w:t>
      </w:r>
      <w:proofErr w:type="spellEnd"/>
      <w:r w:rsidRPr="009C5988">
        <w:rPr>
          <w:rFonts w:ascii="Calibri" w:hAnsi="Calibri" w:cs="Calibri"/>
          <w:sz w:val="22"/>
          <w:lang w:val="en-GB"/>
        </w:rPr>
        <w:t xml:space="preserve">, R. </w:t>
      </w:r>
      <w:r w:rsidRPr="009C5988">
        <w:rPr>
          <w:rStyle w:val="a-size-extra-large"/>
          <w:sz w:val="22"/>
          <w:lang w:val="en-GB"/>
        </w:rPr>
        <w:t xml:space="preserve">Structured Analytic Techniques for Intelligence Analysis, </w:t>
      </w:r>
      <w:r w:rsidRPr="009C5988">
        <w:rPr>
          <w:rFonts w:ascii="Calibri" w:hAnsi="Calibri" w:cs="Calibri"/>
          <w:sz w:val="22"/>
          <w:lang w:val="en-GB"/>
        </w:rPr>
        <w:t>2011.</w:t>
      </w:r>
    </w:p>
    <w:p w:rsidR="009C5988" w:rsidRPr="009C5988" w:rsidRDefault="009C5988" w:rsidP="009C5988">
      <w:pPr>
        <w:spacing w:before="120"/>
        <w:jc w:val="both"/>
        <w:rPr>
          <w:rFonts w:ascii="Calibri" w:eastAsia="Calibri" w:hAnsi="Calibri" w:cs="Calibri"/>
          <w:sz w:val="22"/>
          <w:highlight w:val="white"/>
          <w:lang w:val="en-GB"/>
        </w:rPr>
      </w:pPr>
      <w:r w:rsidRPr="009C5988">
        <w:rPr>
          <w:rFonts w:ascii="Calibri" w:eastAsia="Calibri" w:hAnsi="Calibri" w:cs="Calibri"/>
          <w:sz w:val="22"/>
          <w:highlight w:val="white"/>
          <w:lang w:val="en-US"/>
        </w:rPr>
        <w:t>HSU, Chia-</w:t>
      </w:r>
      <w:proofErr w:type="spellStart"/>
      <w:r w:rsidRPr="009C5988">
        <w:rPr>
          <w:rFonts w:ascii="Calibri" w:eastAsia="Calibri" w:hAnsi="Calibri" w:cs="Calibri"/>
          <w:sz w:val="22"/>
          <w:highlight w:val="white"/>
          <w:lang w:val="en-US"/>
        </w:rPr>
        <w:t>chien</w:t>
      </w:r>
      <w:proofErr w:type="spellEnd"/>
      <w:r w:rsidRPr="009C5988">
        <w:rPr>
          <w:rFonts w:ascii="Calibri" w:eastAsia="Calibri" w:hAnsi="Calibri" w:cs="Calibri"/>
          <w:sz w:val="22"/>
          <w:highlight w:val="white"/>
          <w:lang w:val="en-US"/>
        </w:rPr>
        <w:t xml:space="preserve">; SANDFORD, Brian </w:t>
      </w:r>
      <w:proofErr w:type="gramStart"/>
      <w:r w:rsidRPr="009C5988">
        <w:rPr>
          <w:rFonts w:ascii="Calibri" w:eastAsia="Calibri" w:hAnsi="Calibri" w:cs="Calibri"/>
          <w:sz w:val="22"/>
          <w:highlight w:val="white"/>
          <w:lang w:val="en-US"/>
        </w:rPr>
        <w:t>A..</w:t>
      </w:r>
      <w:proofErr w:type="gramEnd"/>
      <w:r w:rsidRPr="009C5988">
        <w:rPr>
          <w:rFonts w:ascii="Calibri" w:eastAsia="Calibri" w:hAnsi="Calibri" w:cs="Calibri"/>
          <w:sz w:val="22"/>
          <w:highlight w:val="white"/>
          <w:lang w:val="en-US"/>
        </w:rPr>
        <w:t xml:space="preserve"> </w:t>
      </w:r>
      <w:r w:rsidRPr="009C5988">
        <w:rPr>
          <w:rFonts w:ascii="Calibri" w:eastAsia="Calibri" w:hAnsi="Calibri" w:cs="Calibri"/>
          <w:b/>
          <w:sz w:val="22"/>
          <w:highlight w:val="white"/>
          <w:lang w:val="en-US"/>
        </w:rPr>
        <w:t>Practical Assessment, Research &amp; Evaluation</w:t>
      </w:r>
      <w:r w:rsidRPr="009C5988">
        <w:rPr>
          <w:rFonts w:ascii="Calibri" w:eastAsia="Calibri" w:hAnsi="Calibri" w:cs="Calibri"/>
          <w:sz w:val="22"/>
          <w:highlight w:val="white"/>
          <w:lang w:val="en-US"/>
        </w:rPr>
        <w:t xml:space="preserve">: </w:t>
      </w:r>
      <w:proofErr w:type="spellStart"/>
      <w:proofErr w:type="gramStart"/>
      <w:r w:rsidRPr="009C5988">
        <w:rPr>
          <w:rFonts w:ascii="Calibri" w:eastAsia="Calibri" w:hAnsi="Calibri" w:cs="Calibri"/>
          <w:sz w:val="22"/>
          <w:highlight w:val="white"/>
          <w:lang w:val="en-US"/>
        </w:rPr>
        <w:t>Usa</w:t>
      </w:r>
      <w:proofErr w:type="spellEnd"/>
      <w:proofErr w:type="gramEnd"/>
      <w:r w:rsidRPr="009C5988">
        <w:rPr>
          <w:rFonts w:ascii="Calibri" w:eastAsia="Calibri" w:hAnsi="Calibri" w:cs="Calibri"/>
          <w:sz w:val="22"/>
          <w:highlight w:val="white"/>
          <w:lang w:val="en-US"/>
        </w:rPr>
        <w:t xml:space="preserve">: The Ohio State University &amp; Oklahoma State University, 2007. Color. </w:t>
      </w:r>
      <w:r w:rsidRPr="009C5988">
        <w:rPr>
          <w:rFonts w:ascii="Calibri" w:eastAsia="Calibri" w:hAnsi="Calibri" w:cs="Calibri"/>
          <w:sz w:val="22"/>
          <w:highlight w:val="white"/>
          <w:lang w:val="en-GB"/>
        </w:rPr>
        <w:t>Available at: &lt;http://pareonline.net/pdf/v12n10.pdf&gt;. Last access in February 2018.</w:t>
      </w:r>
    </w:p>
    <w:p w:rsidR="009C5988" w:rsidRPr="009C5988" w:rsidRDefault="009C5988" w:rsidP="009C5988">
      <w:pPr>
        <w:spacing w:before="120"/>
        <w:jc w:val="both"/>
        <w:rPr>
          <w:rFonts w:ascii="Calibri" w:eastAsia="Calibri" w:hAnsi="Calibri" w:cs="Calibri"/>
          <w:sz w:val="22"/>
          <w:highlight w:val="white"/>
          <w:lang w:val="en-GB"/>
        </w:rPr>
      </w:pPr>
    </w:p>
    <w:p w:rsidR="009C5988" w:rsidRPr="009C5988" w:rsidRDefault="009C5988" w:rsidP="009C5988">
      <w:pPr>
        <w:spacing w:before="120"/>
        <w:outlineLvl w:val="0"/>
        <w:rPr>
          <w:rFonts w:ascii="Calibri" w:eastAsia="Calibri" w:hAnsi="Calibri" w:cs="Calibri"/>
          <w:b/>
          <w:color w:val="4A86E8"/>
          <w:sz w:val="22"/>
          <w:highlight w:val="white"/>
          <w:lang w:val="en-GB"/>
        </w:rPr>
      </w:pPr>
    </w:p>
    <w:p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17041B"/>
    <w:rsid w:val="0024112F"/>
    <w:rsid w:val="00880065"/>
    <w:rsid w:val="009C5988"/>
    <w:rsid w:val="00B037A1"/>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478DF"/>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 w:type="character" w:customStyle="1" w:styleId="a-size-extra-large">
    <w:name w:val="a-size-extra-large"/>
    <w:basedOn w:val="Fuentedeprrafopredeter"/>
    <w:rsid w:val="009C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vt:lpstr>
      <vt:lpstr>ACERCA DE LA HERRAMIENTA</vt:lpstr>
      <vt:lpstr>OBJETIVO</vt:lpstr>
      <vt:lpstr/>
      <vt:lpstr>PASOS</vt:lpstr>
      <vt:lpstr>ESQUEMA VISUAL</vt:lpstr>
      <vt:lpstr>Fuente. Heuer and Pherson (2011)</vt:lpstr>
      <vt:lpstr>DESCARGAR PLANTILLA</vt:lpstr>
      <vt:lpstr/>
      <vt:lpstr>REFERENCIAS</vt: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2</cp:revision>
  <dcterms:created xsi:type="dcterms:W3CDTF">2018-05-23T19:35:00Z</dcterms:created>
  <dcterms:modified xsi:type="dcterms:W3CDTF">2018-05-23T19:35:00Z</dcterms:modified>
</cp:coreProperties>
</file>